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30" w:rsidRDefault="002D0134" w:rsidP="001C3A4E">
      <w:pPr>
        <w:jc w:val="right"/>
      </w:pPr>
      <w:r>
        <w:t>09/01/2014</w:t>
      </w:r>
    </w:p>
    <w:p w:rsidR="00D21BDE" w:rsidRDefault="00D21BDE" w:rsidP="00D21BDE">
      <w:pPr>
        <w:jc w:val="right"/>
      </w:pPr>
      <w:r>
        <w:t>Auteur : EC</w:t>
      </w:r>
    </w:p>
    <w:p w:rsidR="00D21BDE" w:rsidRDefault="00D21BDE" w:rsidP="00D21BDE">
      <w:pPr>
        <w:jc w:val="right"/>
      </w:pPr>
    </w:p>
    <w:p w:rsidR="00D21BDE" w:rsidRDefault="00D21BDE" w:rsidP="00D21BDE">
      <w:pPr>
        <w:jc w:val="right"/>
      </w:pPr>
    </w:p>
    <w:p w:rsidR="003514ED" w:rsidRDefault="003514ED"/>
    <w:p w:rsidR="003514ED" w:rsidRDefault="003514ED" w:rsidP="00351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:rsidR="003514ED" w:rsidRDefault="0086439E" w:rsidP="00351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Compte-rendu</w:t>
      </w:r>
      <w:r w:rsidR="00BB0288">
        <w:rPr>
          <w:b/>
          <w:sz w:val="32"/>
          <w:szCs w:val="32"/>
        </w:rPr>
        <w:t xml:space="preserve"> </w:t>
      </w:r>
      <w:r w:rsidR="002D0134">
        <w:rPr>
          <w:b/>
          <w:sz w:val="32"/>
          <w:szCs w:val="32"/>
        </w:rPr>
        <w:t>de la réunion du 09/01/2014</w:t>
      </w:r>
      <w:r w:rsidR="003514ED">
        <w:rPr>
          <w:b/>
          <w:sz w:val="32"/>
          <w:szCs w:val="32"/>
        </w:rPr>
        <w:t xml:space="preserve"> sur l’appl</w:t>
      </w:r>
      <w:r w:rsidR="009A7902">
        <w:rPr>
          <w:b/>
          <w:sz w:val="32"/>
          <w:szCs w:val="32"/>
        </w:rPr>
        <w:t>ication « </w:t>
      </w:r>
      <w:r w:rsidR="007926A7">
        <w:rPr>
          <w:b/>
          <w:sz w:val="32"/>
          <w:szCs w:val="32"/>
        </w:rPr>
        <w:t>BasExp</w:t>
      </w:r>
      <w:r w:rsidR="009A7902">
        <w:rPr>
          <w:b/>
          <w:sz w:val="32"/>
          <w:szCs w:val="32"/>
        </w:rPr>
        <w:t>»</w:t>
      </w:r>
    </w:p>
    <w:p w:rsidR="003514ED" w:rsidRDefault="003514ED" w:rsidP="00351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14ED" w:rsidRDefault="003514ED" w:rsidP="003514ED"/>
    <w:p w:rsidR="003514ED" w:rsidRDefault="003514ED" w:rsidP="003514ED"/>
    <w:p w:rsidR="003514ED" w:rsidRDefault="003514ED" w:rsidP="003514ED"/>
    <w:p w:rsidR="003514ED" w:rsidRDefault="003514ED" w:rsidP="003514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3074"/>
        <w:gridCol w:w="3102"/>
      </w:tblGrid>
      <w:tr w:rsidR="003514ED" w:rsidTr="003514ED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4ED" w:rsidRDefault="003514ED">
            <w:pPr>
              <w:rPr>
                <w:b/>
              </w:rPr>
            </w:pPr>
            <w:r>
              <w:rPr>
                <w:b/>
              </w:rPr>
              <w:t>Participants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4ED" w:rsidRDefault="003514ED">
            <w:pPr>
              <w:rPr>
                <w:b/>
                <w:bCs/>
              </w:rPr>
            </w:pPr>
            <w:r>
              <w:rPr>
                <w:b/>
                <w:bCs/>
              </w:rPr>
              <w:t>Lieu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4ED" w:rsidRDefault="003514ED">
            <w:pPr>
              <w:rPr>
                <w:b/>
                <w:bCs/>
              </w:rPr>
            </w:pPr>
            <w:r>
              <w:rPr>
                <w:b/>
                <w:bCs/>
              </w:rPr>
              <w:t>Dates</w:t>
            </w:r>
          </w:p>
        </w:tc>
      </w:tr>
      <w:tr w:rsidR="003514ED" w:rsidTr="003514ED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A1" w:rsidRDefault="00A14CA1" w:rsidP="000B3DCE">
            <w:r>
              <w:t>Sophie Bary</w:t>
            </w:r>
          </w:p>
          <w:p w:rsidR="000B3DCE" w:rsidRDefault="000B3DCE" w:rsidP="000B3DCE">
            <w:r>
              <w:t>Julien Brisset</w:t>
            </w:r>
            <w:r w:rsidR="00191C88">
              <w:t xml:space="preserve"> </w:t>
            </w:r>
          </w:p>
          <w:p w:rsidR="000B3DCE" w:rsidRDefault="000B4D46">
            <w:r>
              <w:t>Etienne Cavillier</w:t>
            </w:r>
          </w:p>
          <w:p w:rsidR="000B4D46" w:rsidRDefault="000B4D46">
            <w:r>
              <w:t>Simon Chagnoux</w:t>
            </w:r>
          </w:p>
          <w:p w:rsidR="00191C88" w:rsidRDefault="00191C88">
            <w:r>
              <w:t>Alexis Martin</w:t>
            </w:r>
          </w:p>
          <w:p w:rsidR="00A14CA1" w:rsidRPr="003E2B01" w:rsidRDefault="000B3DCE">
            <w:r w:rsidRPr="003E2B01">
              <w:t>Patrice Pruvost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ED" w:rsidRDefault="0070503E">
            <w:r>
              <w:t xml:space="preserve">Salle de réunion </w:t>
            </w:r>
            <w:r w:rsidR="004E5FA6">
              <w:t xml:space="preserve">du </w:t>
            </w:r>
            <w:r>
              <w:t>2</w:t>
            </w:r>
            <w:r w:rsidRPr="004E5FA6">
              <w:rPr>
                <w:vertAlign w:val="superscript"/>
              </w:rPr>
              <w:t>ème</w:t>
            </w:r>
            <w:r w:rsidR="004E5FA6">
              <w:t xml:space="preserve"> étage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ED" w:rsidRDefault="002D0134">
            <w:r>
              <w:rPr>
                <w:bCs/>
              </w:rPr>
              <w:t>09/0</w:t>
            </w:r>
            <w:r w:rsidR="00814F8F">
              <w:rPr>
                <w:bCs/>
              </w:rPr>
              <w:t>1</w:t>
            </w:r>
            <w:r>
              <w:rPr>
                <w:bCs/>
              </w:rPr>
              <w:t>/2014</w:t>
            </w:r>
            <w:r w:rsidR="00814F8F">
              <w:rPr>
                <w:bCs/>
              </w:rPr>
              <w:t xml:space="preserve"> 10</w:t>
            </w:r>
            <w:r w:rsidR="00B2157E">
              <w:rPr>
                <w:bCs/>
              </w:rPr>
              <w:t>h</w:t>
            </w:r>
            <w:r w:rsidR="00814F8F">
              <w:rPr>
                <w:bCs/>
              </w:rPr>
              <w:t>-12h</w:t>
            </w:r>
            <w:r>
              <w:rPr>
                <w:bCs/>
              </w:rPr>
              <w:t>30</w:t>
            </w:r>
          </w:p>
        </w:tc>
      </w:tr>
    </w:tbl>
    <w:p w:rsidR="003514ED" w:rsidRDefault="003514ED" w:rsidP="003514ED"/>
    <w:p w:rsidR="003514ED" w:rsidRDefault="003514ED" w:rsidP="003514ED"/>
    <w:p w:rsidR="00740362" w:rsidRDefault="003514ED">
      <w:pPr>
        <w:pStyle w:val="TM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77050188" w:history="1">
        <w:r w:rsidR="00740362" w:rsidRPr="005E1891">
          <w:rPr>
            <w:rStyle w:val="Lienhypertexte"/>
            <w:noProof/>
          </w:rPr>
          <w:t>Points abordés</w:t>
        </w:r>
        <w:r w:rsidR="00740362">
          <w:rPr>
            <w:noProof/>
            <w:webHidden/>
          </w:rPr>
          <w:tab/>
        </w:r>
        <w:r w:rsidR="00740362">
          <w:rPr>
            <w:noProof/>
            <w:webHidden/>
          </w:rPr>
          <w:fldChar w:fldCharType="begin"/>
        </w:r>
        <w:r w:rsidR="00740362">
          <w:rPr>
            <w:noProof/>
            <w:webHidden/>
          </w:rPr>
          <w:instrText xml:space="preserve"> PAGEREF _Toc377050188 \h </w:instrText>
        </w:r>
        <w:r w:rsidR="00740362">
          <w:rPr>
            <w:noProof/>
            <w:webHidden/>
          </w:rPr>
        </w:r>
        <w:r w:rsidR="00740362">
          <w:rPr>
            <w:noProof/>
            <w:webHidden/>
          </w:rPr>
          <w:fldChar w:fldCharType="separate"/>
        </w:r>
        <w:r w:rsidR="000D2F89">
          <w:rPr>
            <w:noProof/>
            <w:webHidden/>
          </w:rPr>
          <w:t>1</w:t>
        </w:r>
        <w:r w:rsidR="00740362">
          <w:rPr>
            <w:noProof/>
            <w:webHidden/>
          </w:rPr>
          <w:fldChar w:fldCharType="end"/>
        </w:r>
      </w:hyperlink>
    </w:p>
    <w:p w:rsidR="00740362" w:rsidRDefault="00740362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050189" w:history="1">
        <w:r w:rsidRPr="005E1891">
          <w:rPr>
            <w:rStyle w:val="Lienhypertexte"/>
            <w:noProof/>
          </w:rPr>
          <w:t>Internationalisation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_Toc377050189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2F8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40362" w:rsidRDefault="00740362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050190" w:history="1">
        <w:r w:rsidRPr="005E1891">
          <w:rPr>
            <w:rStyle w:val="Lienhypertexte"/>
            <w:noProof/>
          </w:rPr>
          <w:t>Synchronisation entre l’application (expedition.mnhn.fr) et la base (BasExp)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_Toc377050190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2F8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40362" w:rsidRDefault="00740362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050191" w:history="1">
        <w:r w:rsidRPr="005E1891">
          <w:rPr>
            <w:rStyle w:val="Lienhypertexte"/>
            <w:noProof/>
          </w:rPr>
          <w:t>Photothèque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_Toc377050191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2F8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40362" w:rsidRDefault="00740362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050192" w:history="1">
        <w:r w:rsidRPr="005E1891">
          <w:rPr>
            <w:rStyle w:val="Lienhypertexte"/>
            <w:noProof/>
          </w:rPr>
          <w:t>Affichage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_Toc377050192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2F8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40362" w:rsidRDefault="00740362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050193" w:history="1">
        <w:r w:rsidRPr="005E1891">
          <w:rPr>
            <w:rStyle w:val="Lienhypertexte"/>
            <w:noProof/>
          </w:rPr>
          <w:t>BasExp comme référentiel des Stations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_Toc377050193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2F8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40362" w:rsidRDefault="00740362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050194" w:history="1">
        <w:r w:rsidRPr="005E1891">
          <w:rPr>
            <w:rStyle w:val="Lienhypertexte"/>
            <w:noProof/>
          </w:rPr>
          <w:t>Lien vers les collections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_Toc377050194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2F8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40362" w:rsidRDefault="00740362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050195" w:history="1">
        <w:r w:rsidRPr="005E1891">
          <w:rPr>
            <w:rStyle w:val="Lienhypertexte"/>
            <w:noProof/>
          </w:rPr>
          <w:t>Evolutions à moyen terme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_Toc377050195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2F8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40362" w:rsidRDefault="00740362">
      <w:pPr>
        <w:pStyle w:val="TM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050196" w:history="1">
        <w:r w:rsidRPr="005E1891">
          <w:rPr>
            <w:rStyle w:val="Lienhypertexte"/>
            <w:noProof/>
          </w:rPr>
          <w:t>Prochaine réunion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_Toc377050196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2F8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514ED" w:rsidRDefault="003514ED" w:rsidP="003514ED">
      <w:r>
        <w:fldChar w:fldCharType="end"/>
      </w:r>
    </w:p>
    <w:p w:rsidR="0025336D" w:rsidRDefault="00921041" w:rsidP="0025336D">
      <w:pPr>
        <w:pStyle w:val="Titre1"/>
      </w:pPr>
      <w:bookmarkStart w:id="0" w:name="_Toc377050188"/>
      <w:r>
        <w:t>P</w:t>
      </w:r>
      <w:r w:rsidR="00183EEA">
        <w:t>oints abordés</w:t>
      </w:r>
      <w:bookmarkEnd w:id="0"/>
    </w:p>
    <w:p w:rsidR="001B73E8" w:rsidRDefault="00FF63CF" w:rsidP="007109A9">
      <w:pPr>
        <w:pStyle w:val="Titre2"/>
      </w:pPr>
      <w:bookmarkStart w:id="1" w:name="_Toc377050189"/>
      <w:r>
        <w:t>Internationalisation</w:t>
      </w:r>
      <w:bookmarkEnd w:id="1"/>
    </w:p>
    <w:p w:rsidR="002E7CAB" w:rsidRDefault="002E7CAB" w:rsidP="002E7CAB">
      <w:r>
        <w:t>Le travail est en cours</w:t>
      </w:r>
      <w:r w:rsidR="000D2F89">
        <w:t xml:space="preserve"> e</w:t>
      </w:r>
      <w:r>
        <w:t xml:space="preserve">t se décompose en trois phases. </w:t>
      </w:r>
      <w:r w:rsidR="00227D84">
        <w:t>L</w:t>
      </w:r>
      <w:r>
        <w:t xml:space="preserve">a dernière phase, concernant les données en base, demandera de lister les données qui seront </w:t>
      </w:r>
      <w:r w:rsidR="0022195D">
        <w:t>à traduire</w:t>
      </w:r>
      <w:r w:rsidR="0012319D">
        <w:t xml:space="preserve"> puis </w:t>
      </w:r>
      <w:r w:rsidR="0022195D">
        <w:t>d’ajouter des champs aux tables concernées.</w:t>
      </w:r>
    </w:p>
    <w:p w:rsidR="001404DF" w:rsidRDefault="001404DF" w:rsidP="002E7CAB"/>
    <w:p w:rsidR="001404DF" w:rsidRDefault="001404DF" w:rsidP="001404DF">
      <w:pPr>
        <w:pStyle w:val="Titre2"/>
      </w:pPr>
      <w:bookmarkStart w:id="2" w:name="_Toc377050190"/>
      <w:r>
        <w:t>Synchronisation entre l’application (expedition.mnhn.fr) et la base (BasExp)</w:t>
      </w:r>
      <w:bookmarkEnd w:id="2"/>
    </w:p>
    <w:p w:rsidR="001404DF" w:rsidRDefault="001404DF" w:rsidP="002E7CAB">
      <w:r>
        <w:t>Le lien mis en place ne permet pas de purger (et donc de recréer ensuite) tous les obje</w:t>
      </w:r>
      <w:r w:rsidR="001263A6">
        <w:t>ts dans l’application. On décide de supp</w:t>
      </w:r>
      <w:r w:rsidR="00125CA8">
        <w:t xml:space="preserve">rimer les deux niveaux de cache (les objets seront </w:t>
      </w:r>
      <w:r w:rsidR="00125CA8">
        <w:lastRenderedPageBreak/>
        <w:t>systématiquement recréé et donc toujours à jour).</w:t>
      </w:r>
      <w:r w:rsidR="001263A6">
        <w:t xml:space="preserve"> Le seul inconvénient pourrait être des temps de réponse plus longs. A surveiller donc.</w:t>
      </w:r>
    </w:p>
    <w:p w:rsidR="00FF2B3D" w:rsidRDefault="00FF2B3D" w:rsidP="002E7CAB"/>
    <w:p w:rsidR="00FF2B3D" w:rsidRDefault="00FF2B3D" w:rsidP="00FF2B3D">
      <w:pPr>
        <w:pStyle w:val="Titre2"/>
      </w:pPr>
      <w:bookmarkStart w:id="3" w:name="_Toc377050191"/>
      <w:r>
        <w:t>Photothèque</w:t>
      </w:r>
      <w:bookmarkEnd w:id="3"/>
    </w:p>
    <w:p w:rsidR="00FF2B3D" w:rsidRDefault="00FF2B3D" w:rsidP="002E7CAB">
      <w:r>
        <w:t>Philippe Loret (DSI) continue le développement d’une photothèque.</w:t>
      </w:r>
      <w:r w:rsidR="00A77ABC">
        <w:t xml:space="preserve"> Discuter avec lui des limites </w:t>
      </w:r>
      <w:r w:rsidR="003A76DE">
        <w:t xml:space="preserve">respectives </w:t>
      </w:r>
      <w:r w:rsidR="00A77ABC">
        <w:t>des deux applications.</w:t>
      </w:r>
    </w:p>
    <w:p w:rsidR="00A77ABC" w:rsidRDefault="00A77ABC" w:rsidP="002E7CAB"/>
    <w:p w:rsidR="001C7183" w:rsidRDefault="001C7183" w:rsidP="001C7183">
      <w:pPr>
        <w:pStyle w:val="Titre2"/>
      </w:pPr>
      <w:bookmarkStart w:id="4" w:name="_Toc377050192"/>
      <w:r>
        <w:t>Affichage</w:t>
      </w:r>
      <w:bookmarkEnd w:id="4"/>
    </w:p>
    <w:p w:rsidR="001C7183" w:rsidRDefault="003A76DE" w:rsidP="001C7183">
      <w:pPr>
        <w:pStyle w:val="Paragraphedeliste"/>
        <w:numPr>
          <w:ilvl w:val="0"/>
          <w:numId w:val="23"/>
        </w:numPr>
      </w:pPr>
      <w:r>
        <w:t>Page campagne : a</w:t>
      </w:r>
      <w:r w:rsidR="001C7183">
        <w:t>jouter une colonne au tableau des stations pour pointer vers la carte</w:t>
      </w:r>
      <w:r w:rsidR="00732AC4">
        <w:t>, le numéro de station pointant lui directement vers la page collecte</w:t>
      </w:r>
      <w:r w:rsidR="00E12931">
        <w:t>.</w:t>
      </w:r>
    </w:p>
    <w:p w:rsidR="00E12931" w:rsidRDefault="00E12931" w:rsidP="001C7183">
      <w:pPr>
        <w:pStyle w:val="Paragraphedeliste"/>
        <w:numPr>
          <w:ilvl w:val="0"/>
          <w:numId w:val="23"/>
        </w:numPr>
      </w:pPr>
      <w:r>
        <w:t>Dans ce même tableau, le tri des stations doit se faire d’abord par date puis par ordre alphabétique</w:t>
      </w:r>
    </w:p>
    <w:p w:rsidR="003A76DE" w:rsidRDefault="003A76DE" w:rsidP="001C7183">
      <w:pPr>
        <w:pStyle w:val="Paragraphedeliste"/>
        <w:numPr>
          <w:ilvl w:val="0"/>
          <w:numId w:val="23"/>
        </w:numPr>
      </w:pPr>
      <w:r>
        <w:t>Ajouter un champ statut à la table CAMPAGNE : si vide la campagne apparaît dans la liste des campagnes, si non vide (message expliquant la raison) la campagne n’apparaît pas dans les listes et le message est affiché suite à une recherche.</w:t>
      </w:r>
    </w:p>
    <w:p w:rsidR="003A76DE" w:rsidRDefault="003A76DE" w:rsidP="001C7183">
      <w:pPr>
        <w:pStyle w:val="Paragraphedeliste"/>
        <w:numPr>
          <w:ilvl w:val="0"/>
          <w:numId w:val="23"/>
        </w:numPr>
      </w:pPr>
      <w:r>
        <w:t>Affichage du navire (page campagne) et création d’une fiche navire (cf. fiche participant)</w:t>
      </w:r>
    </w:p>
    <w:p w:rsidR="003A76DE" w:rsidRDefault="003A76DE" w:rsidP="001C7183">
      <w:pPr>
        <w:pStyle w:val="Paragraphedeliste"/>
        <w:numPr>
          <w:ilvl w:val="0"/>
          <w:numId w:val="23"/>
        </w:numPr>
      </w:pPr>
      <w:r>
        <w:t>Suppression du tableau « Localisation géographique » (page campagne). L’information est remontée : chef de mission, navires(s), dates</w:t>
      </w:r>
      <w:r w:rsidR="00282CD1">
        <w:t xml:space="preserve"> début et fin.</w:t>
      </w:r>
    </w:p>
    <w:p w:rsidR="003A76DE" w:rsidRDefault="00E12931" w:rsidP="001C7183">
      <w:pPr>
        <w:pStyle w:val="Paragraphedeliste"/>
        <w:numPr>
          <w:ilvl w:val="0"/>
          <w:numId w:val="23"/>
        </w:numPr>
      </w:pPr>
      <w:r>
        <w:t xml:space="preserve">La photo d’équipe apparait </w:t>
      </w:r>
      <w:r w:rsidR="00282CD1">
        <w:t xml:space="preserve">en </w:t>
      </w:r>
      <w:r>
        <w:t>vignette avec une  légende</w:t>
      </w:r>
    </w:p>
    <w:p w:rsidR="00E12931" w:rsidRDefault="00E12931" w:rsidP="001C7183">
      <w:pPr>
        <w:pStyle w:val="Paragraphedeliste"/>
        <w:numPr>
          <w:ilvl w:val="0"/>
          <w:numId w:val="23"/>
        </w:numPr>
      </w:pPr>
      <w:r>
        <w:t>Les documents (fichiers, photos) s’ouvrent dans un nouvel onglet avec le bouton gauche de la souris.</w:t>
      </w:r>
    </w:p>
    <w:p w:rsidR="00AA2D59" w:rsidRDefault="00C75579" w:rsidP="00E12931">
      <w:pPr>
        <w:pStyle w:val="Titre2"/>
      </w:pPr>
      <w:bookmarkStart w:id="5" w:name="_Toc377050193"/>
      <w:r>
        <w:t>BasExp comme référentiel des s</w:t>
      </w:r>
      <w:r w:rsidR="00AA2D59">
        <w:t>tations</w:t>
      </w:r>
      <w:bookmarkEnd w:id="5"/>
    </w:p>
    <w:p w:rsidR="00AA2D59" w:rsidRDefault="00AA2D59" w:rsidP="00AA2D59">
      <w:pPr>
        <w:pStyle w:val="Paragraphedeliste"/>
        <w:numPr>
          <w:ilvl w:val="0"/>
          <w:numId w:val="23"/>
        </w:numPr>
      </w:pPr>
      <w:r>
        <w:t>Ce point sera abordé en détail lors de la prochaine réunion (migration et travail préparatoire)</w:t>
      </w:r>
    </w:p>
    <w:p w:rsidR="00E22F29" w:rsidRDefault="00E22F29" w:rsidP="00E22F29">
      <w:pPr>
        <w:pStyle w:val="Titre2"/>
      </w:pPr>
      <w:bookmarkStart w:id="6" w:name="_Toc377050194"/>
      <w:r>
        <w:t>Lien vers les collections</w:t>
      </w:r>
      <w:bookmarkEnd w:id="6"/>
    </w:p>
    <w:p w:rsidR="00E22F29" w:rsidRPr="00AA2D59" w:rsidRDefault="00E22F29" w:rsidP="00E22F29">
      <w:pPr>
        <w:pStyle w:val="Paragraphedeliste"/>
        <w:numPr>
          <w:ilvl w:val="0"/>
          <w:numId w:val="23"/>
        </w:numPr>
      </w:pPr>
      <w:r>
        <w:t xml:space="preserve">Le lien dans le cartouche (page campagne en haut à droite) pointera vers une nouvelle page de synthèse des données provenant de la campagne et versées dans les différentes collections. L’idée est de présenter les données par regroupements et non en « vrac ». A </w:t>
      </w:r>
      <w:r w:rsidR="0022195D">
        <w:t>discuter pour les détails.</w:t>
      </w:r>
    </w:p>
    <w:p w:rsidR="00E12931" w:rsidRDefault="00716F38" w:rsidP="00E12931">
      <w:pPr>
        <w:pStyle w:val="Titre2"/>
      </w:pPr>
      <w:bookmarkStart w:id="7" w:name="_Toc377050195"/>
      <w:r>
        <w:t xml:space="preserve">Evolutions </w:t>
      </w:r>
      <w:r w:rsidR="00E12931">
        <w:t>à moyen terme</w:t>
      </w:r>
      <w:bookmarkEnd w:id="7"/>
    </w:p>
    <w:p w:rsidR="00E12931" w:rsidRDefault="00E12931" w:rsidP="00E12931">
      <w:pPr>
        <w:pStyle w:val="Paragraphedeliste"/>
        <w:numPr>
          <w:ilvl w:val="0"/>
          <w:numId w:val="23"/>
        </w:numPr>
      </w:pPr>
      <w:r>
        <w:t xml:space="preserve">Nouvel aspect donné à l’application dans le style du nouveau site </w:t>
      </w:r>
      <w:hyperlink r:id="rId8" w:history="1">
        <w:r w:rsidR="000908EE" w:rsidRPr="003E76DE">
          <w:rPr>
            <w:rStyle w:val="Lienhypertexte"/>
          </w:rPr>
          <w:t>http://www.mn</w:t>
        </w:r>
        <w:r w:rsidR="000908EE" w:rsidRPr="003E76DE">
          <w:rPr>
            <w:rStyle w:val="Lienhypertexte"/>
          </w:rPr>
          <w:t>h</w:t>
        </w:r>
        <w:r w:rsidR="000908EE" w:rsidRPr="003E76DE">
          <w:rPr>
            <w:rStyle w:val="Lienhypertexte"/>
          </w:rPr>
          <w:t>n.fr</w:t>
        </w:r>
      </w:hyperlink>
      <w:r w:rsidR="000908EE">
        <w:t xml:space="preserve"> (l’application photot</w:t>
      </w:r>
      <w:r w:rsidR="00716F38">
        <w:t>hèque pourra servir de point de départ à la discussion)</w:t>
      </w:r>
      <w:r w:rsidR="00CE4CB6">
        <w:t>.</w:t>
      </w:r>
    </w:p>
    <w:p w:rsidR="00E12931" w:rsidRDefault="00E12931" w:rsidP="00D033E2"/>
    <w:p w:rsidR="00A77ABC" w:rsidRDefault="00A77ABC" w:rsidP="002E7CAB"/>
    <w:p w:rsidR="00323F4F" w:rsidRDefault="00323F4F" w:rsidP="00250462">
      <w:pPr>
        <w:pStyle w:val="Titre1"/>
      </w:pPr>
      <w:bookmarkStart w:id="8" w:name="_Toc377050196"/>
      <w:r>
        <w:t>Prochaine réunion</w:t>
      </w:r>
      <w:bookmarkEnd w:id="8"/>
    </w:p>
    <w:p w:rsidR="007D588A" w:rsidRDefault="002D0134" w:rsidP="002D0134">
      <w:pPr>
        <w:pStyle w:val="Paragraphedeliste"/>
      </w:pPr>
      <w:r>
        <w:t>Mercredi 22 janvier</w:t>
      </w:r>
      <w:r w:rsidR="007D588A">
        <w:t>.</w:t>
      </w:r>
    </w:p>
    <w:p w:rsidR="007D588A" w:rsidRDefault="007D588A" w:rsidP="002D0134">
      <w:pPr>
        <w:pStyle w:val="Paragraphedeliste"/>
      </w:pPr>
      <w:r>
        <w:t xml:space="preserve">Ordre du jour prévisionnel : </w:t>
      </w:r>
    </w:p>
    <w:p w:rsidR="00026C10" w:rsidRDefault="007D588A" w:rsidP="007D588A">
      <w:pPr>
        <w:pStyle w:val="Paragraphedeliste"/>
        <w:numPr>
          <w:ilvl w:val="0"/>
          <w:numId w:val="21"/>
        </w:numPr>
      </w:pPr>
      <w:r>
        <w:t xml:space="preserve">Migration </w:t>
      </w:r>
      <w:r w:rsidR="006C0322">
        <w:rPr>
          <w:i/>
        </w:rPr>
        <w:t>définitive</w:t>
      </w:r>
      <w:bookmarkStart w:id="9" w:name="_GoBack"/>
      <w:bookmarkEnd w:id="9"/>
      <w:r w:rsidR="006C0322">
        <w:t xml:space="preserve"> </w:t>
      </w:r>
      <w:r>
        <w:t xml:space="preserve">des informations géographiques </w:t>
      </w:r>
      <w:r w:rsidR="00FF63CF">
        <w:t xml:space="preserve">(données station) </w:t>
      </w:r>
      <w:r>
        <w:t>des collections vers BasExp</w:t>
      </w:r>
      <w:r w:rsidR="00405C3C">
        <w:t>.</w:t>
      </w:r>
    </w:p>
    <w:p w:rsidR="007D588A" w:rsidRDefault="007D588A" w:rsidP="007D588A">
      <w:pPr>
        <w:pStyle w:val="Paragraphedeliste"/>
        <w:numPr>
          <w:ilvl w:val="0"/>
          <w:numId w:val="21"/>
        </w:numPr>
      </w:pPr>
      <w:r>
        <w:t>Protocole</w:t>
      </w:r>
      <w:r w:rsidR="00E65285">
        <w:t>s</w:t>
      </w:r>
      <w:r>
        <w:t xml:space="preserve"> de récolte</w:t>
      </w:r>
      <w:r w:rsidR="00E65285">
        <w:t>s</w:t>
      </w:r>
      <w:r>
        <w:t xml:space="preserve"> (Alexis)</w:t>
      </w:r>
    </w:p>
    <w:sectPr w:rsidR="007D588A" w:rsidSect="005535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FCE" w:rsidRDefault="00EF3FCE" w:rsidP="008847A5">
      <w:r>
        <w:separator/>
      </w:r>
    </w:p>
  </w:endnote>
  <w:endnote w:type="continuationSeparator" w:id="0">
    <w:p w:rsidR="00EF3FCE" w:rsidRDefault="00EF3FCE" w:rsidP="0088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925655"/>
      <w:docPartObj>
        <w:docPartGallery w:val="Page Numbers (Bottom of Page)"/>
        <w:docPartUnique/>
      </w:docPartObj>
    </w:sdtPr>
    <w:sdtEndPr/>
    <w:sdtContent>
      <w:p w:rsidR="008847A5" w:rsidRDefault="008847A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322">
          <w:rPr>
            <w:noProof/>
          </w:rPr>
          <w:t>2</w:t>
        </w:r>
        <w:r>
          <w:fldChar w:fldCharType="end"/>
        </w:r>
      </w:p>
    </w:sdtContent>
  </w:sdt>
  <w:p w:rsidR="008847A5" w:rsidRDefault="008847A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FCE" w:rsidRDefault="00EF3FCE" w:rsidP="008847A5">
      <w:r>
        <w:separator/>
      </w:r>
    </w:p>
  </w:footnote>
  <w:footnote w:type="continuationSeparator" w:id="0">
    <w:p w:rsidR="00EF3FCE" w:rsidRDefault="00EF3FCE" w:rsidP="00884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154"/>
    <w:multiLevelType w:val="hybridMultilevel"/>
    <w:tmpl w:val="B0FC2E7C"/>
    <w:lvl w:ilvl="0" w:tplc="DB0CD45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406C5"/>
    <w:multiLevelType w:val="hybridMultilevel"/>
    <w:tmpl w:val="5BEA82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42227"/>
    <w:multiLevelType w:val="hybridMultilevel"/>
    <w:tmpl w:val="0A4E9D3C"/>
    <w:lvl w:ilvl="0" w:tplc="85A21A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773A9"/>
    <w:multiLevelType w:val="hybridMultilevel"/>
    <w:tmpl w:val="04FA2306"/>
    <w:lvl w:ilvl="0" w:tplc="AFBE890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A6659"/>
    <w:multiLevelType w:val="hybridMultilevel"/>
    <w:tmpl w:val="4964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D343A"/>
    <w:multiLevelType w:val="hybridMultilevel"/>
    <w:tmpl w:val="AAEA51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E5E0A"/>
    <w:multiLevelType w:val="hybridMultilevel"/>
    <w:tmpl w:val="44E8C4D0"/>
    <w:lvl w:ilvl="0" w:tplc="E2F8CA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E4DD0"/>
    <w:multiLevelType w:val="hybridMultilevel"/>
    <w:tmpl w:val="13420B82"/>
    <w:lvl w:ilvl="0" w:tplc="0D54A6C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53A43"/>
    <w:multiLevelType w:val="hybridMultilevel"/>
    <w:tmpl w:val="C4D25B58"/>
    <w:lvl w:ilvl="0" w:tplc="0632E9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36A92D97"/>
    <w:multiLevelType w:val="hybridMultilevel"/>
    <w:tmpl w:val="389AEFAE"/>
    <w:lvl w:ilvl="0" w:tplc="5D0E4B4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17101"/>
    <w:multiLevelType w:val="hybridMultilevel"/>
    <w:tmpl w:val="2F86B306"/>
    <w:lvl w:ilvl="0" w:tplc="DE088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52D13"/>
    <w:multiLevelType w:val="hybridMultilevel"/>
    <w:tmpl w:val="82766D7C"/>
    <w:lvl w:ilvl="0" w:tplc="B9F0CAB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250E9"/>
    <w:multiLevelType w:val="hybridMultilevel"/>
    <w:tmpl w:val="B574CF0E"/>
    <w:lvl w:ilvl="0" w:tplc="9DBCC10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B2A7D"/>
    <w:multiLevelType w:val="hybridMultilevel"/>
    <w:tmpl w:val="12E6613C"/>
    <w:lvl w:ilvl="0" w:tplc="E42AA1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30953"/>
    <w:multiLevelType w:val="hybridMultilevel"/>
    <w:tmpl w:val="67C0B3C4"/>
    <w:lvl w:ilvl="0" w:tplc="624C8F3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C0379E"/>
    <w:multiLevelType w:val="hybridMultilevel"/>
    <w:tmpl w:val="E23EDF24"/>
    <w:lvl w:ilvl="0" w:tplc="444EEC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C478AF"/>
    <w:multiLevelType w:val="hybridMultilevel"/>
    <w:tmpl w:val="32A2DBB2"/>
    <w:lvl w:ilvl="0" w:tplc="C442BB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C75DD"/>
    <w:multiLevelType w:val="hybridMultilevel"/>
    <w:tmpl w:val="01D0FE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B6EF7"/>
    <w:multiLevelType w:val="hybridMultilevel"/>
    <w:tmpl w:val="4E766D30"/>
    <w:lvl w:ilvl="0" w:tplc="A7FAA4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184F42"/>
    <w:multiLevelType w:val="hybridMultilevel"/>
    <w:tmpl w:val="10B8B5CC"/>
    <w:lvl w:ilvl="0" w:tplc="929023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50CC4"/>
    <w:multiLevelType w:val="hybridMultilevel"/>
    <w:tmpl w:val="CFA4424C"/>
    <w:lvl w:ilvl="0" w:tplc="F2BA54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8253B4"/>
    <w:multiLevelType w:val="hybridMultilevel"/>
    <w:tmpl w:val="85D241F6"/>
    <w:lvl w:ilvl="0" w:tplc="0A4455B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A95D1B"/>
    <w:multiLevelType w:val="hybridMultilevel"/>
    <w:tmpl w:val="37BA2D90"/>
    <w:lvl w:ilvl="0" w:tplc="2B82A5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7"/>
  </w:num>
  <w:num w:numId="4">
    <w:abstractNumId w:val="10"/>
  </w:num>
  <w:num w:numId="5">
    <w:abstractNumId w:val="12"/>
  </w:num>
  <w:num w:numId="6">
    <w:abstractNumId w:val="2"/>
  </w:num>
  <w:num w:numId="7">
    <w:abstractNumId w:val="13"/>
  </w:num>
  <w:num w:numId="8">
    <w:abstractNumId w:val="16"/>
  </w:num>
  <w:num w:numId="9">
    <w:abstractNumId w:val="1"/>
  </w:num>
  <w:num w:numId="10">
    <w:abstractNumId w:val="21"/>
  </w:num>
  <w:num w:numId="11">
    <w:abstractNumId w:val="19"/>
  </w:num>
  <w:num w:numId="12">
    <w:abstractNumId w:val="15"/>
  </w:num>
  <w:num w:numId="13">
    <w:abstractNumId w:val="0"/>
  </w:num>
  <w:num w:numId="14">
    <w:abstractNumId w:val="11"/>
  </w:num>
  <w:num w:numId="15">
    <w:abstractNumId w:val="7"/>
  </w:num>
  <w:num w:numId="16">
    <w:abstractNumId w:val="20"/>
  </w:num>
  <w:num w:numId="17">
    <w:abstractNumId w:val="14"/>
  </w:num>
  <w:num w:numId="18">
    <w:abstractNumId w:val="8"/>
  </w:num>
  <w:num w:numId="19">
    <w:abstractNumId w:val="3"/>
  </w:num>
  <w:num w:numId="20">
    <w:abstractNumId w:val="9"/>
  </w:num>
  <w:num w:numId="21">
    <w:abstractNumId w:val="18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A7"/>
    <w:rsid w:val="00002B52"/>
    <w:rsid w:val="000152D3"/>
    <w:rsid w:val="0001587A"/>
    <w:rsid w:val="00026C10"/>
    <w:rsid w:val="000278F6"/>
    <w:rsid w:val="00027F77"/>
    <w:rsid w:val="00037F44"/>
    <w:rsid w:val="000413FB"/>
    <w:rsid w:val="00053C8D"/>
    <w:rsid w:val="00066EB8"/>
    <w:rsid w:val="000746E3"/>
    <w:rsid w:val="00080929"/>
    <w:rsid w:val="00080954"/>
    <w:rsid w:val="000908EE"/>
    <w:rsid w:val="00090F1D"/>
    <w:rsid w:val="00092063"/>
    <w:rsid w:val="0009551E"/>
    <w:rsid w:val="000B115D"/>
    <w:rsid w:val="000B3DCE"/>
    <w:rsid w:val="000B4D46"/>
    <w:rsid w:val="000C6EAA"/>
    <w:rsid w:val="000D2F89"/>
    <w:rsid w:val="001004E4"/>
    <w:rsid w:val="00105E07"/>
    <w:rsid w:val="0010706F"/>
    <w:rsid w:val="0012014D"/>
    <w:rsid w:val="0012319D"/>
    <w:rsid w:val="00125CA8"/>
    <w:rsid w:val="001263A6"/>
    <w:rsid w:val="001404DF"/>
    <w:rsid w:val="00141091"/>
    <w:rsid w:val="001516DE"/>
    <w:rsid w:val="00161753"/>
    <w:rsid w:val="00167D9B"/>
    <w:rsid w:val="0017151D"/>
    <w:rsid w:val="00175ECC"/>
    <w:rsid w:val="00183EEA"/>
    <w:rsid w:val="00191C88"/>
    <w:rsid w:val="00195694"/>
    <w:rsid w:val="001A242F"/>
    <w:rsid w:val="001A3E96"/>
    <w:rsid w:val="001B415B"/>
    <w:rsid w:val="001B73E8"/>
    <w:rsid w:val="001C1419"/>
    <w:rsid w:val="001C3A4E"/>
    <w:rsid w:val="001C7183"/>
    <w:rsid w:val="001D01D1"/>
    <w:rsid w:val="001E0E6B"/>
    <w:rsid w:val="001E27C1"/>
    <w:rsid w:val="001E688E"/>
    <w:rsid w:val="001F3097"/>
    <w:rsid w:val="00200DB8"/>
    <w:rsid w:val="00202D6F"/>
    <w:rsid w:val="00204434"/>
    <w:rsid w:val="002151CE"/>
    <w:rsid w:val="0022195D"/>
    <w:rsid w:val="00227D84"/>
    <w:rsid w:val="00231FD2"/>
    <w:rsid w:val="00237878"/>
    <w:rsid w:val="00247AC3"/>
    <w:rsid w:val="00250462"/>
    <w:rsid w:val="0025336D"/>
    <w:rsid w:val="002535C0"/>
    <w:rsid w:val="00273CD4"/>
    <w:rsid w:val="002821E3"/>
    <w:rsid w:val="00282CD1"/>
    <w:rsid w:val="00284B18"/>
    <w:rsid w:val="00297116"/>
    <w:rsid w:val="002A6158"/>
    <w:rsid w:val="002B5AFF"/>
    <w:rsid w:val="002C613B"/>
    <w:rsid w:val="002D0134"/>
    <w:rsid w:val="002D136C"/>
    <w:rsid w:val="002E7CAB"/>
    <w:rsid w:val="002F1FAF"/>
    <w:rsid w:val="002F3352"/>
    <w:rsid w:val="00303876"/>
    <w:rsid w:val="00305B97"/>
    <w:rsid w:val="00310D8C"/>
    <w:rsid w:val="00320771"/>
    <w:rsid w:val="00323F4F"/>
    <w:rsid w:val="00346868"/>
    <w:rsid w:val="00347F32"/>
    <w:rsid w:val="00351137"/>
    <w:rsid w:val="003514ED"/>
    <w:rsid w:val="00362671"/>
    <w:rsid w:val="00367365"/>
    <w:rsid w:val="00377D69"/>
    <w:rsid w:val="003840FA"/>
    <w:rsid w:val="00396771"/>
    <w:rsid w:val="003A76DE"/>
    <w:rsid w:val="003B12C9"/>
    <w:rsid w:val="003D197C"/>
    <w:rsid w:val="003D23F8"/>
    <w:rsid w:val="003D45C1"/>
    <w:rsid w:val="003E2B01"/>
    <w:rsid w:val="003E72E3"/>
    <w:rsid w:val="003F6C02"/>
    <w:rsid w:val="00401A51"/>
    <w:rsid w:val="004057F4"/>
    <w:rsid w:val="00405C3C"/>
    <w:rsid w:val="00415744"/>
    <w:rsid w:val="00416990"/>
    <w:rsid w:val="0042219C"/>
    <w:rsid w:val="00433E15"/>
    <w:rsid w:val="004363BF"/>
    <w:rsid w:val="004379F5"/>
    <w:rsid w:val="00484DB9"/>
    <w:rsid w:val="004909C2"/>
    <w:rsid w:val="00493F3A"/>
    <w:rsid w:val="004A15ED"/>
    <w:rsid w:val="004A60BC"/>
    <w:rsid w:val="004D0088"/>
    <w:rsid w:val="004D2115"/>
    <w:rsid w:val="004E25FA"/>
    <w:rsid w:val="004E5FA6"/>
    <w:rsid w:val="004E62F8"/>
    <w:rsid w:val="004F2DF1"/>
    <w:rsid w:val="004F617D"/>
    <w:rsid w:val="00503BDA"/>
    <w:rsid w:val="00510F7C"/>
    <w:rsid w:val="0051313E"/>
    <w:rsid w:val="0051716C"/>
    <w:rsid w:val="005205B7"/>
    <w:rsid w:val="005211C2"/>
    <w:rsid w:val="00521A87"/>
    <w:rsid w:val="00523B34"/>
    <w:rsid w:val="00526C7A"/>
    <w:rsid w:val="00527841"/>
    <w:rsid w:val="00531010"/>
    <w:rsid w:val="005535A5"/>
    <w:rsid w:val="005616A0"/>
    <w:rsid w:val="00567562"/>
    <w:rsid w:val="0057145F"/>
    <w:rsid w:val="00575FB4"/>
    <w:rsid w:val="005923D2"/>
    <w:rsid w:val="00592D59"/>
    <w:rsid w:val="005A1DFF"/>
    <w:rsid w:val="005A6652"/>
    <w:rsid w:val="005D09DE"/>
    <w:rsid w:val="005F7CF0"/>
    <w:rsid w:val="00601987"/>
    <w:rsid w:val="006034D7"/>
    <w:rsid w:val="0060629C"/>
    <w:rsid w:val="00611B80"/>
    <w:rsid w:val="00616AE9"/>
    <w:rsid w:val="006428B0"/>
    <w:rsid w:val="00650458"/>
    <w:rsid w:val="006529A4"/>
    <w:rsid w:val="00657D38"/>
    <w:rsid w:val="006601AB"/>
    <w:rsid w:val="0066366D"/>
    <w:rsid w:val="00673E98"/>
    <w:rsid w:val="00685492"/>
    <w:rsid w:val="00697249"/>
    <w:rsid w:val="006B5B6C"/>
    <w:rsid w:val="006B6A30"/>
    <w:rsid w:val="006C0322"/>
    <w:rsid w:val="006C4B62"/>
    <w:rsid w:val="006E04BB"/>
    <w:rsid w:val="006E2A7A"/>
    <w:rsid w:val="006E7083"/>
    <w:rsid w:val="006E7500"/>
    <w:rsid w:val="006F2653"/>
    <w:rsid w:val="006F68A4"/>
    <w:rsid w:val="006F7C84"/>
    <w:rsid w:val="0070373D"/>
    <w:rsid w:val="0070503E"/>
    <w:rsid w:val="00707DF1"/>
    <w:rsid w:val="007109A9"/>
    <w:rsid w:val="007125AE"/>
    <w:rsid w:val="00716F38"/>
    <w:rsid w:val="00725120"/>
    <w:rsid w:val="00726C02"/>
    <w:rsid w:val="00732AC4"/>
    <w:rsid w:val="00740362"/>
    <w:rsid w:val="00740AD1"/>
    <w:rsid w:val="00741592"/>
    <w:rsid w:val="00746B83"/>
    <w:rsid w:val="00755431"/>
    <w:rsid w:val="00763FE7"/>
    <w:rsid w:val="00785763"/>
    <w:rsid w:val="007926A7"/>
    <w:rsid w:val="007A39C8"/>
    <w:rsid w:val="007A692F"/>
    <w:rsid w:val="007B1C5D"/>
    <w:rsid w:val="007B57A7"/>
    <w:rsid w:val="007B5F32"/>
    <w:rsid w:val="007C5DE4"/>
    <w:rsid w:val="007D4BBA"/>
    <w:rsid w:val="007D588A"/>
    <w:rsid w:val="007D6EE4"/>
    <w:rsid w:val="007E10D4"/>
    <w:rsid w:val="007E49EC"/>
    <w:rsid w:val="007F53C7"/>
    <w:rsid w:val="00806FF0"/>
    <w:rsid w:val="0081356A"/>
    <w:rsid w:val="00814F8F"/>
    <w:rsid w:val="008152CC"/>
    <w:rsid w:val="00816F45"/>
    <w:rsid w:val="0082394B"/>
    <w:rsid w:val="00835692"/>
    <w:rsid w:val="00836727"/>
    <w:rsid w:val="008413D0"/>
    <w:rsid w:val="00841F8A"/>
    <w:rsid w:val="00843846"/>
    <w:rsid w:val="00851D1F"/>
    <w:rsid w:val="00856233"/>
    <w:rsid w:val="0086347C"/>
    <w:rsid w:val="0086439E"/>
    <w:rsid w:val="00866C7D"/>
    <w:rsid w:val="008700FE"/>
    <w:rsid w:val="00872599"/>
    <w:rsid w:val="00880215"/>
    <w:rsid w:val="008847A5"/>
    <w:rsid w:val="008A2F11"/>
    <w:rsid w:val="008A6F75"/>
    <w:rsid w:val="008E2065"/>
    <w:rsid w:val="008E537D"/>
    <w:rsid w:val="008E6BA1"/>
    <w:rsid w:val="008E7258"/>
    <w:rsid w:val="008F256F"/>
    <w:rsid w:val="008F26C8"/>
    <w:rsid w:val="008F31FF"/>
    <w:rsid w:val="00904D9E"/>
    <w:rsid w:val="0091169B"/>
    <w:rsid w:val="00913F55"/>
    <w:rsid w:val="00915228"/>
    <w:rsid w:val="009175FA"/>
    <w:rsid w:val="00921041"/>
    <w:rsid w:val="009266B3"/>
    <w:rsid w:val="00936F70"/>
    <w:rsid w:val="00973556"/>
    <w:rsid w:val="009776B9"/>
    <w:rsid w:val="00977E21"/>
    <w:rsid w:val="009830BE"/>
    <w:rsid w:val="0099159A"/>
    <w:rsid w:val="00991EF1"/>
    <w:rsid w:val="009941AB"/>
    <w:rsid w:val="009A49F0"/>
    <w:rsid w:val="009A7902"/>
    <w:rsid w:val="009B21FC"/>
    <w:rsid w:val="009E03B1"/>
    <w:rsid w:val="00A05FB4"/>
    <w:rsid w:val="00A1396D"/>
    <w:rsid w:val="00A14CA1"/>
    <w:rsid w:val="00A2648E"/>
    <w:rsid w:val="00A40005"/>
    <w:rsid w:val="00A44830"/>
    <w:rsid w:val="00A57E45"/>
    <w:rsid w:val="00A627C3"/>
    <w:rsid w:val="00A63910"/>
    <w:rsid w:val="00A6476C"/>
    <w:rsid w:val="00A77ABC"/>
    <w:rsid w:val="00A81EF8"/>
    <w:rsid w:val="00AA2D59"/>
    <w:rsid w:val="00AA3700"/>
    <w:rsid w:val="00AA7B16"/>
    <w:rsid w:val="00AB07D0"/>
    <w:rsid w:val="00AB13A3"/>
    <w:rsid w:val="00AB6293"/>
    <w:rsid w:val="00AD3F68"/>
    <w:rsid w:val="00AD752D"/>
    <w:rsid w:val="00AE4A1E"/>
    <w:rsid w:val="00AF245E"/>
    <w:rsid w:val="00B004DD"/>
    <w:rsid w:val="00B03AFA"/>
    <w:rsid w:val="00B203E2"/>
    <w:rsid w:val="00B20E65"/>
    <w:rsid w:val="00B2157E"/>
    <w:rsid w:val="00B2189B"/>
    <w:rsid w:val="00B35B88"/>
    <w:rsid w:val="00B4084C"/>
    <w:rsid w:val="00B45FE8"/>
    <w:rsid w:val="00B5609A"/>
    <w:rsid w:val="00B62AC5"/>
    <w:rsid w:val="00B670A8"/>
    <w:rsid w:val="00B77C72"/>
    <w:rsid w:val="00B92E7B"/>
    <w:rsid w:val="00B97EDB"/>
    <w:rsid w:val="00BB0288"/>
    <w:rsid w:val="00BB1B63"/>
    <w:rsid w:val="00BB3783"/>
    <w:rsid w:val="00BC597D"/>
    <w:rsid w:val="00BD42B4"/>
    <w:rsid w:val="00BD498A"/>
    <w:rsid w:val="00BD7AAE"/>
    <w:rsid w:val="00BE0CBB"/>
    <w:rsid w:val="00BE3D62"/>
    <w:rsid w:val="00C02D78"/>
    <w:rsid w:val="00C2057A"/>
    <w:rsid w:val="00C23202"/>
    <w:rsid w:val="00C34E4F"/>
    <w:rsid w:val="00C50862"/>
    <w:rsid w:val="00C565BF"/>
    <w:rsid w:val="00C61C0E"/>
    <w:rsid w:val="00C73A42"/>
    <w:rsid w:val="00C75579"/>
    <w:rsid w:val="00C831A4"/>
    <w:rsid w:val="00C83DF4"/>
    <w:rsid w:val="00C90F89"/>
    <w:rsid w:val="00C91CFF"/>
    <w:rsid w:val="00C9391C"/>
    <w:rsid w:val="00C949C6"/>
    <w:rsid w:val="00C96AC2"/>
    <w:rsid w:val="00CA13F5"/>
    <w:rsid w:val="00CA405C"/>
    <w:rsid w:val="00CB5412"/>
    <w:rsid w:val="00CB6AA7"/>
    <w:rsid w:val="00CC1A1F"/>
    <w:rsid w:val="00CC79EC"/>
    <w:rsid w:val="00CE4CB6"/>
    <w:rsid w:val="00CE6AB0"/>
    <w:rsid w:val="00CF209F"/>
    <w:rsid w:val="00CF4018"/>
    <w:rsid w:val="00CF6384"/>
    <w:rsid w:val="00D033E2"/>
    <w:rsid w:val="00D17FDE"/>
    <w:rsid w:val="00D21BDE"/>
    <w:rsid w:val="00D23AAF"/>
    <w:rsid w:val="00D26857"/>
    <w:rsid w:val="00D310BE"/>
    <w:rsid w:val="00D40A1B"/>
    <w:rsid w:val="00D4467A"/>
    <w:rsid w:val="00D45D12"/>
    <w:rsid w:val="00D46956"/>
    <w:rsid w:val="00D62C52"/>
    <w:rsid w:val="00D63539"/>
    <w:rsid w:val="00D76BA0"/>
    <w:rsid w:val="00D76DD1"/>
    <w:rsid w:val="00D87376"/>
    <w:rsid w:val="00DA40C2"/>
    <w:rsid w:val="00DA664A"/>
    <w:rsid w:val="00DA7A5C"/>
    <w:rsid w:val="00DB736A"/>
    <w:rsid w:val="00DD1887"/>
    <w:rsid w:val="00DD5475"/>
    <w:rsid w:val="00DE04BE"/>
    <w:rsid w:val="00E0435B"/>
    <w:rsid w:val="00E10141"/>
    <w:rsid w:val="00E12931"/>
    <w:rsid w:val="00E22F29"/>
    <w:rsid w:val="00E427BB"/>
    <w:rsid w:val="00E65285"/>
    <w:rsid w:val="00E734D6"/>
    <w:rsid w:val="00E80582"/>
    <w:rsid w:val="00E9021C"/>
    <w:rsid w:val="00E94E30"/>
    <w:rsid w:val="00E96544"/>
    <w:rsid w:val="00E97B2B"/>
    <w:rsid w:val="00EA1525"/>
    <w:rsid w:val="00EA27DC"/>
    <w:rsid w:val="00EA6EE0"/>
    <w:rsid w:val="00EB4719"/>
    <w:rsid w:val="00EB5428"/>
    <w:rsid w:val="00EC090C"/>
    <w:rsid w:val="00ED26CD"/>
    <w:rsid w:val="00EE2BD2"/>
    <w:rsid w:val="00EF3FCE"/>
    <w:rsid w:val="00EF4B69"/>
    <w:rsid w:val="00EF6664"/>
    <w:rsid w:val="00F0461D"/>
    <w:rsid w:val="00F05BE6"/>
    <w:rsid w:val="00F10B82"/>
    <w:rsid w:val="00F20A3D"/>
    <w:rsid w:val="00F20BD0"/>
    <w:rsid w:val="00F42AE4"/>
    <w:rsid w:val="00F46AFE"/>
    <w:rsid w:val="00F5409A"/>
    <w:rsid w:val="00F61DC1"/>
    <w:rsid w:val="00F6797B"/>
    <w:rsid w:val="00F7041A"/>
    <w:rsid w:val="00F87008"/>
    <w:rsid w:val="00F9332F"/>
    <w:rsid w:val="00FC1B8D"/>
    <w:rsid w:val="00FC444D"/>
    <w:rsid w:val="00FD45B5"/>
    <w:rsid w:val="00FE75C7"/>
    <w:rsid w:val="00FE7A86"/>
    <w:rsid w:val="00FF2B3D"/>
    <w:rsid w:val="00FF63CF"/>
    <w:rsid w:val="00FF700F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514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554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B12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514ED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styleId="Lienhypertexte">
    <w:name w:val="Hyperlink"/>
    <w:uiPriority w:val="99"/>
    <w:unhideWhenUsed/>
    <w:rsid w:val="003514ED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3514ED"/>
  </w:style>
  <w:style w:type="character" w:customStyle="1" w:styleId="Titre2Car">
    <w:name w:val="Titre 2 Car"/>
    <w:basedOn w:val="Policepardfaut"/>
    <w:link w:val="Titre2"/>
    <w:uiPriority w:val="9"/>
    <w:rsid w:val="007554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991EF1"/>
    <w:pPr>
      <w:spacing w:after="100"/>
      <w:ind w:left="240"/>
    </w:pPr>
  </w:style>
  <w:style w:type="paragraph" w:styleId="En-tte">
    <w:name w:val="header"/>
    <w:basedOn w:val="Normal"/>
    <w:link w:val="En-tteCar"/>
    <w:uiPriority w:val="99"/>
    <w:unhideWhenUsed/>
    <w:rsid w:val="008847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47A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847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47A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7F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F4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97B2B"/>
    <w:pPr>
      <w:ind w:left="720"/>
      <w:contextualSpacing/>
    </w:pPr>
  </w:style>
  <w:style w:type="paragraph" w:styleId="Sansinterligne">
    <w:name w:val="No Spacing"/>
    <w:uiPriority w:val="1"/>
    <w:qFormat/>
    <w:rsid w:val="00303876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3B12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5D09DE"/>
    <w:pPr>
      <w:spacing w:after="100"/>
      <w:ind w:left="480"/>
    </w:pPr>
  </w:style>
  <w:style w:type="character" w:styleId="Lienhypertextesuivivisit">
    <w:name w:val="FollowedHyperlink"/>
    <w:basedOn w:val="Policepardfaut"/>
    <w:uiPriority w:val="99"/>
    <w:semiHidden/>
    <w:unhideWhenUsed/>
    <w:rsid w:val="000908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514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554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B12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514ED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styleId="Lienhypertexte">
    <w:name w:val="Hyperlink"/>
    <w:uiPriority w:val="99"/>
    <w:unhideWhenUsed/>
    <w:rsid w:val="003514ED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3514ED"/>
  </w:style>
  <w:style w:type="character" w:customStyle="1" w:styleId="Titre2Car">
    <w:name w:val="Titre 2 Car"/>
    <w:basedOn w:val="Policepardfaut"/>
    <w:link w:val="Titre2"/>
    <w:uiPriority w:val="9"/>
    <w:rsid w:val="007554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991EF1"/>
    <w:pPr>
      <w:spacing w:after="100"/>
      <w:ind w:left="240"/>
    </w:pPr>
  </w:style>
  <w:style w:type="paragraph" w:styleId="En-tte">
    <w:name w:val="header"/>
    <w:basedOn w:val="Normal"/>
    <w:link w:val="En-tteCar"/>
    <w:uiPriority w:val="99"/>
    <w:unhideWhenUsed/>
    <w:rsid w:val="008847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47A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847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47A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7F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F4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97B2B"/>
    <w:pPr>
      <w:ind w:left="720"/>
      <w:contextualSpacing/>
    </w:pPr>
  </w:style>
  <w:style w:type="paragraph" w:styleId="Sansinterligne">
    <w:name w:val="No Spacing"/>
    <w:uiPriority w:val="1"/>
    <w:qFormat/>
    <w:rsid w:val="00303876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3B12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5D09DE"/>
    <w:pPr>
      <w:spacing w:after="100"/>
      <w:ind w:left="480"/>
    </w:pPr>
  </w:style>
  <w:style w:type="character" w:styleId="Lienhypertextesuivivisit">
    <w:name w:val="FollowedHyperlink"/>
    <w:basedOn w:val="Policepardfaut"/>
    <w:uiPriority w:val="99"/>
    <w:semiHidden/>
    <w:unhideWhenUsed/>
    <w:rsid w:val="000908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hn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2</Pages>
  <Words>568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MNHN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 CAVILLIER</dc:creator>
  <cp:lastModifiedBy>Etienne CAVILLIER</cp:lastModifiedBy>
  <cp:revision>291</cp:revision>
  <cp:lastPrinted>2014-01-09T16:02:00Z</cp:lastPrinted>
  <dcterms:created xsi:type="dcterms:W3CDTF">2012-06-22T06:51:00Z</dcterms:created>
  <dcterms:modified xsi:type="dcterms:W3CDTF">2014-01-09T16:10:00Z</dcterms:modified>
</cp:coreProperties>
</file>